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79E" w:rsidRPr="002C36F8" w:rsidRDefault="0023579E" w:rsidP="0023579E">
      <w:pPr>
        <w:pStyle w:val="NormalWeb"/>
        <w:spacing w:after="0" w:afterAutospacing="0"/>
        <w:jc w:val="center"/>
        <w:rPr>
          <w:color w:val="252525"/>
          <w:sz w:val="28"/>
          <w:szCs w:val="28"/>
        </w:rPr>
      </w:pPr>
      <w:r w:rsidRPr="005420DD">
        <w:rPr>
          <w:rStyle w:val="Strong"/>
          <w:color w:val="252525"/>
          <w:sz w:val="28"/>
          <w:szCs w:val="28"/>
        </w:rPr>
        <w:t>Abstract</w:t>
      </w:r>
    </w:p>
    <w:p w:rsidR="0023579E" w:rsidRPr="0023579E" w:rsidRDefault="0023579E" w:rsidP="0023579E">
      <w:pPr>
        <w:pStyle w:val="NormalWeb"/>
        <w:jc w:val="both"/>
        <w:rPr>
          <w:rStyle w:val="Strong"/>
          <w:b w:val="0"/>
          <w:i/>
          <w:color w:val="252525"/>
        </w:rPr>
      </w:pPr>
      <w:r w:rsidRPr="0023579E">
        <w:rPr>
          <w:i/>
        </w:rPr>
        <w:t>Entrepreneurial success often arises from identifying strengths and setting priorities for potentials. In this sense, identifying the same in women who are semi-skilled is one of the main obstacles in investigating their entrepreneurial abilities especially when launching a new company in the home-based textile industry. Thus</w:t>
      </w:r>
      <w:r w:rsidRPr="0023579E">
        <w:rPr>
          <w:b/>
          <w:i/>
        </w:rPr>
        <w:t xml:space="preserve">, </w:t>
      </w:r>
      <w:r w:rsidRPr="0023579E">
        <w:rPr>
          <w:rStyle w:val="Strong"/>
          <w:b w:val="0"/>
          <w:i/>
          <w:color w:val="252525"/>
        </w:rPr>
        <w:t>the present study focuses on conducting an awareness programme to enhance the knowledge and practice of semi-skilled women. This study has been accomplished in two phases.  In the first phase, fifty semi-skilled women who were willing to venture into an enterprise were identified through a survey method followed by an entrepreneurship awareness programme in the second phase to make them aware of handicraft schemes. During the study, it was found that selected women have potential with enterprising skills relevant to take up opportunities in the field of home-based textile industries. Various factors creating obstacles in unlocking their skills such as lack of guidance, financial crisis, fear and religious beliefs of taking loans were also identified. The study concludes that if they are provided with the right information and skill training program, they will become good entrepreneurs. Therefore, this study recommends that a practical strategy must be used in this regard, with a focus on information-led skill training.</w:t>
      </w:r>
    </w:p>
    <w:p w:rsidR="0023579E" w:rsidRPr="00470FEA" w:rsidRDefault="0023579E" w:rsidP="0023579E">
      <w:pPr>
        <w:pStyle w:val="NormalWeb"/>
        <w:jc w:val="both"/>
        <w:rPr>
          <w:color w:val="252525"/>
        </w:rPr>
      </w:pPr>
      <w:r w:rsidRPr="00470FEA">
        <w:rPr>
          <w:rStyle w:val="Strong"/>
          <w:color w:val="252525"/>
        </w:rPr>
        <w:t>Keywords:</w:t>
      </w:r>
      <w:r>
        <w:rPr>
          <w:color w:val="252525"/>
        </w:rPr>
        <w:t xml:space="preserve"> Awareness program, Entrepreneurship, H</w:t>
      </w:r>
      <w:r w:rsidRPr="00470FEA">
        <w:rPr>
          <w:color w:val="252525"/>
        </w:rPr>
        <w:t>andicrafts</w:t>
      </w:r>
      <w:r>
        <w:rPr>
          <w:color w:val="252525"/>
        </w:rPr>
        <w:t>, Semi- skilled Women,</w:t>
      </w:r>
      <w:r w:rsidRPr="00D556DA">
        <w:rPr>
          <w:color w:val="252525"/>
        </w:rPr>
        <w:t xml:space="preserve"> </w:t>
      </w:r>
      <w:r>
        <w:rPr>
          <w:color w:val="252525"/>
        </w:rPr>
        <w:t>Skills, Textile.</w:t>
      </w:r>
    </w:p>
    <w:p w:rsidR="0023579E" w:rsidRDefault="0023579E" w:rsidP="0023579E">
      <w:pPr>
        <w:pStyle w:val="NormalWeb"/>
        <w:rPr>
          <w:b/>
          <w:sz w:val="28"/>
        </w:rPr>
      </w:pPr>
    </w:p>
    <w:p w:rsidR="007334FD" w:rsidRDefault="007334FD"/>
    <w:sectPr w:rsidR="007334FD" w:rsidSect="007334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3579E"/>
    <w:rsid w:val="0023579E"/>
    <w:rsid w:val="007334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4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23579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23579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2023-11-30T04:59:00Z</dcterms:created>
  <dcterms:modified xsi:type="dcterms:W3CDTF">2023-11-30T05:03:00Z</dcterms:modified>
</cp:coreProperties>
</file>